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D44" w:rsidRPr="00C04FB8" w:rsidRDefault="00CE1DED" w:rsidP="00C82D44">
      <w:pPr>
        <w:spacing w:after="0" w:line="240" w:lineRule="auto"/>
        <w:jc w:val="both"/>
        <w:rPr>
          <w:rFonts w:ascii="Arial" w:hAnsi="Arial" w:cs="Arial"/>
          <w:b/>
          <w:i/>
          <w:sz w:val="24"/>
          <w:szCs w:val="24"/>
          <w:u w:val="single"/>
        </w:rPr>
      </w:pPr>
      <w:r w:rsidRPr="00C04FB8">
        <w:rPr>
          <w:rFonts w:ascii="Arial" w:hAnsi="Arial" w:cs="Arial"/>
          <w:b/>
          <w:i/>
          <w:sz w:val="24"/>
          <w:szCs w:val="24"/>
          <w:u w:val="single"/>
        </w:rPr>
        <w:t>Prénom nom</w:t>
      </w:r>
    </w:p>
    <w:p w:rsidR="00CE1DED" w:rsidRPr="00C04FB8" w:rsidRDefault="00CE1DED" w:rsidP="00C82D44">
      <w:pPr>
        <w:spacing w:after="0" w:line="240" w:lineRule="auto"/>
        <w:jc w:val="both"/>
        <w:rPr>
          <w:rFonts w:ascii="Arial" w:hAnsi="Arial" w:cs="Arial"/>
          <w:b/>
          <w:i/>
          <w:sz w:val="24"/>
          <w:szCs w:val="24"/>
          <w:u w:val="single"/>
        </w:rPr>
      </w:pPr>
      <w:r w:rsidRPr="00C04FB8">
        <w:rPr>
          <w:rFonts w:ascii="Arial" w:hAnsi="Arial" w:cs="Arial"/>
          <w:b/>
          <w:i/>
          <w:sz w:val="24"/>
          <w:szCs w:val="24"/>
          <w:u w:val="single"/>
        </w:rPr>
        <w:t>Adresse</w:t>
      </w:r>
    </w:p>
    <w:p w:rsidR="00D249D2" w:rsidRPr="00C04FB8" w:rsidRDefault="00D249D2" w:rsidP="00D249D2">
      <w:pPr>
        <w:tabs>
          <w:tab w:val="left" w:pos="5103"/>
        </w:tabs>
        <w:spacing w:after="0" w:line="240" w:lineRule="auto"/>
        <w:jc w:val="both"/>
        <w:rPr>
          <w:rFonts w:ascii="Arial" w:hAnsi="Arial" w:cs="Arial"/>
          <w:b/>
          <w:i/>
          <w:sz w:val="24"/>
          <w:szCs w:val="24"/>
          <w:u w:val="single"/>
        </w:rPr>
      </w:pPr>
    </w:p>
    <w:p w:rsidR="00D249D2" w:rsidRPr="00C04FB8" w:rsidRDefault="00D249D2" w:rsidP="00D249D2">
      <w:pPr>
        <w:tabs>
          <w:tab w:val="left" w:pos="5103"/>
        </w:tabs>
        <w:spacing w:after="0" w:line="240" w:lineRule="auto"/>
        <w:jc w:val="both"/>
        <w:rPr>
          <w:rFonts w:ascii="Arial" w:hAnsi="Arial" w:cs="Arial"/>
          <w:b/>
          <w:i/>
          <w:sz w:val="24"/>
          <w:szCs w:val="24"/>
          <w:u w:val="single"/>
        </w:rPr>
      </w:pPr>
    </w:p>
    <w:p w:rsidR="00D249D2" w:rsidRPr="00C04FB8" w:rsidRDefault="00D249D2" w:rsidP="00D249D2">
      <w:pPr>
        <w:tabs>
          <w:tab w:val="left" w:pos="5103"/>
        </w:tabs>
        <w:spacing w:after="0" w:line="240" w:lineRule="auto"/>
        <w:jc w:val="both"/>
        <w:rPr>
          <w:rFonts w:ascii="Arial" w:hAnsi="Arial" w:cs="Arial"/>
          <w:b/>
          <w:i/>
          <w:sz w:val="24"/>
          <w:szCs w:val="24"/>
          <w:u w:val="single"/>
        </w:rPr>
      </w:pPr>
    </w:p>
    <w:p w:rsidR="00D249D2" w:rsidRPr="00C04FB8" w:rsidRDefault="00CE1DED" w:rsidP="00D249D2">
      <w:pPr>
        <w:tabs>
          <w:tab w:val="left" w:pos="5103"/>
        </w:tabs>
        <w:spacing w:after="0" w:line="240" w:lineRule="auto"/>
        <w:jc w:val="both"/>
        <w:rPr>
          <w:rFonts w:ascii="Arial" w:hAnsi="Arial" w:cs="Arial"/>
          <w:b/>
          <w:i/>
          <w:sz w:val="24"/>
          <w:szCs w:val="24"/>
        </w:rPr>
      </w:pPr>
      <w:r w:rsidRPr="00C04FB8">
        <w:rPr>
          <w:rFonts w:ascii="Arial" w:hAnsi="Arial" w:cs="Arial"/>
          <w:b/>
          <w:i/>
          <w:sz w:val="24"/>
          <w:szCs w:val="24"/>
        </w:rPr>
        <w:tab/>
        <w:t>N</w:t>
      </w:r>
      <w:r w:rsidR="00C04FB8">
        <w:rPr>
          <w:rFonts w:ascii="Arial" w:hAnsi="Arial" w:cs="Arial"/>
          <w:b/>
          <w:i/>
          <w:sz w:val="24"/>
          <w:szCs w:val="24"/>
        </w:rPr>
        <w:t>om député(e</w:t>
      </w:r>
      <w:r w:rsidRPr="00C04FB8">
        <w:rPr>
          <w:rFonts w:ascii="Arial" w:hAnsi="Arial" w:cs="Arial"/>
          <w:b/>
          <w:i/>
          <w:sz w:val="24"/>
          <w:szCs w:val="24"/>
        </w:rPr>
        <w:t>)</w:t>
      </w:r>
    </w:p>
    <w:p w:rsidR="00CE1DED" w:rsidRPr="00C04FB8" w:rsidRDefault="00CE1DED" w:rsidP="00D249D2">
      <w:pPr>
        <w:tabs>
          <w:tab w:val="left" w:pos="5103"/>
        </w:tabs>
        <w:spacing w:after="0" w:line="240" w:lineRule="auto"/>
        <w:jc w:val="both"/>
        <w:rPr>
          <w:rFonts w:ascii="Arial" w:hAnsi="Arial" w:cs="Arial"/>
          <w:b/>
          <w:i/>
          <w:sz w:val="24"/>
          <w:szCs w:val="24"/>
        </w:rPr>
      </w:pPr>
      <w:r w:rsidRPr="00C04FB8">
        <w:rPr>
          <w:rFonts w:ascii="Arial" w:hAnsi="Arial" w:cs="Arial"/>
          <w:b/>
          <w:i/>
          <w:sz w:val="24"/>
          <w:szCs w:val="24"/>
        </w:rPr>
        <w:tab/>
      </w:r>
      <w:proofErr w:type="gramStart"/>
      <w:r w:rsidR="00C04FB8">
        <w:rPr>
          <w:rFonts w:ascii="Arial" w:hAnsi="Arial" w:cs="Arial"/>
          <w:b/>
          <w:i/>
          <w:sz w:val="24"/>
          <w:szCs w:val="24"/>
        </w:rPr>
        <w:t>email</w:t>
      </w:r>
      <w:proofErr w:type="gramEnd"/>
    </w:p>
    <w:p w:rsidR="00D249D2" w:rsidRPr="00C04FB8" w:rsidRDefault="00D249D2" w:rsidP="00D249D2">
      <w:pPr>
        <w:tabs>
          <w:tab w:val="left" w:pos="5103"/>
        </w:tabs>
        <w:spacing w:after="0" w:line="240" w:lineRule="auto"/>
        <w:jc w:val="both"/>
        <w:rPr>
          <w:rFonts w:ascii="Arial" w:hAnsi="Arial" w:cs="Arial"/>
          <w:b/>
          <w:i/>
          <w:sz w:val="24"/>
          <w:szCs w:val="24"/>
        </w:rPr>
      </w:pPr>
    </w:p>
    <w:p w:rsidR="00D249D2" w:rsidRPr="00C04FB8" w:rsidRDefault="00D249D2" w:rsidP="00D249D2">
      <w:pPr>
        <w:tabs>
          <w:tab w:val="left" w:pos="5103"/>
        </w:tabs>
        <w:spacing w:after="0" w:line="240" w:lineRule="auto"/>
        <w:jc w:val="both"/>
        <w:rPr>
          <w:rFonts w:ascii="Arial" w:hAnsi="Arial" w:cs="Arial"/>
          <w:b/>
          <w:i/>
          <w:sz w:val="24"/>
          <w:szCs w:val="24"/>
        </w:rPr>
      </w:pPr>
    </w:p>
    <w:p w:rsidR="00D249D2" w:rsidRPr="00C04FB8" w:rsidRDefault="00D249D2" w:rsidP="00D249D2">
      <w:pPr>
        <w:tabs>
          <w:tab w:val="left" w:pos="5103"/>
        </w:tabs>
        <w:spacing w:after="0" w:line="240" w:lineRule="auto"/>
        <w:jc w:val="both"/>
        <w:rPr>
          <w:rFonts w:ascii="Arial" w:hAnsi="Arial" w:cs="Arial"/>
          <w:b/>
          <w:i/>
          <w:sz w:val="24"/>
          <w:szCs w:val="24"/>
        </w:rPr>
      </w:pPr>
    </w:p>
    <w:p w:rsidR="00D249D2" w:rsidRPr="00C04FB8" w:rsidRDefault="00D249D2" w:rsidP="00D249D2">
      <w:pPr>
        <w:tabs>
          <w:tab w:val="left" w:pos="5103"/>
        </w:tabs>
        <w:spacing w:after="0" w:line="240" w:lineRule="auto"/>
        <w:jc w:val="both"/>
        <w:rPr>
          <w:rFonts w:ascii="Arial" w:hAnsi="Arial" w:cs="Arial"/>
          <w:b/>
          <w:i/>
          <w:sz w:val="24"/>
          <w:szCs w:val="24"/>
        </w:rPr>
      </w:pPr>
    </w:p>
    <w:p w:rsidR="00D249D2" w:rsidRPr="00C04FB8" w:rsidRDefault="00D249D2" w:rsidP="00D249D2">
      <w:pPr>
        <w:tabs>
          <w:tab w:val="left" w:pos="5103"/>
        </w:tabs>
        <w:spacing w:after="0" w:line="240" w:lineRule="auto"/>
        <w:jc w:val="both"/>
        <w:rPr>
          <w:rFonts w:ascii="Arial" w:hAnsi="Arial" w:cs="Arial"/>
          <w:b/>
          <w:i/>
          <w:sz w:val="24"/>
          <w:szCs w:val="24"/>
        </w:rPr>
      </w:pPr>
    </w:p>
    <w:p w:rsidR="00D249D2" w:rsidRPr="00C04FB8" w:rsidRDefault="00D249D2" w:rsidP="00D249D2">
      <w:pPr>
        <w:tabs>
          <w:tab w:val="left" w:pos="5103"/>
        </w:tabs>
        <w:spacing w:after="0" w:line="240" w:lineRule="auto"/>
        <w:jc w:val="both"/>
        <w:rPr>
          <w:rFonts w:ascii="Arial" w:hAnsi="Arial" w:cs="Arial"/>
          <w:b/>
          <w:i/>
          <w:sz w:val="24"/>
          <w:szCs w:val="24"/>
        </w:rPr>
      </w:pPr>
    </w:p>
    <w:p w:rsidR="00D249D2" w:rsidRPr="00C04FB8" w:rsidRDefault="00D249D2" w:rsidP="00D249D2">
      <w:pPr>
        <w:tabs>
          <w:tab w:val="left" w:pos="5103"/>
        </w:tabs>
        <w:spacing w:after="0" w:line="240" w:lineRule="auto"/>
        <w:jc w:val="both"/>
        <w:rPr>
          <w:rFonts w:ascii="Arial" w:hAnsi="Arial" w:cs="Arial"/>
          <w:b/>
          <w:i/>
          <w:sz w:val="24"/>
          <w:szCs w:val="24"/>
        </w:rPr>
      </w:pPr>
    </w:p>
    <w:p w:rsidR="00C82D44" w:rsidRPr="00C04FB8" w:rsidRDefault="006259EA" w:rsidP="00D249D2">
      <w:pPr>
        <w:tabs>
          <w:tab w:val="left" w:pos="5103"/>
        </w:tabs>
        <w:spacing w:after="0" w:line="240" w:lineRule="auto"/>
        <w:jc w:val="both"/>
        <w:rPr>
          <w:rFonts w:cstheme="minorHAnsi"/>
          <w:b/>
          <w:i/>
        </w:rPr>
      </w:pPr>
      <w:r w:rsidRPr="00C04FB8">
        <w:rPr>
          <w:rFonts w:ascii="Arial" w:hAnsi="Arial" w:cs="Arial"/>
          <w:b/>
          <w:i/>
          <w:sz w:val="24"/>
          <w:szCs w:val="24"/>
        </w:rPr>
        <w:tab/>
      </w:r>
      <w:r w:rsidR="00CE1DED" w:rsidRPr="00C04FB8">
        <w:rPr>
          <w:rFonts w:cstheme="minorHAnsi"/>
          <w:b/>
          <w:i/>
        </w:rPr>
        <w:t>Votre ville, date</w:t>
      </w:r>
    </w:p>
    <w:p w:rsidR="00D249D2" w:rsidRPr="00D249D2" w:rsidRDefault="00D249D2" w:rsidP="00D249D2">
      <w:pPr>
        <w:tabs>
          <w:tab w:val="left" w:pos="5103"/>
        </w:tabs>
        <w:spacing w:after="0" w:line="240" w:lineRule="auto"/>
        <w:jc w:val="both"/>
        <w:rPr>
          <w:rFonts w:cstheme="minorHAnsi"/>
        </w:rPr>
      </w:pPr>
    </w:p>
    <w:p w:rsidR="00D249D2" w:rsidRPr="00D249D2" w:rsidRDefault="00D249D2" w:rsidP="00D249D2">
      <w:pPr>
        <w:tabs>
          <w:tab w:val="left" w:pos="5103"/>
        </w:tabs>
        <w:spacing w:after="0" w:line="240" w:lineRule="auto"/>
        <w:jc w:val="both"/>
        <w:rPr>
          <w:rFonts w:cstheme="minorHAnsi"/>
        </w:rPr>
      </w:pPr>
    </w:p>
    <w:p w:rsidR="00D249D2" w:rsidRPr="00D249D2" w:rsidRDefault="00D249D2" w:rsidP="00D249D2">
      <w:pPr>
        <w:tabs>
          <w:tab w:val="left" w:pos="5103"/>
        </w:tabs>
        <w:spacing w:after="0" w:line="240" w:lineRule="auto"/>
        <w:jc w:val="both"/>
        <w:rPr>
          <w:rFonts w:cstheme="minorHAnsi"/>
        </w:rPr>
      </w:pPr>
    </w:p>
    <w:p w:rsidR="00D249D2" w:rsidRPr="00D249D2" w:rsidRDefault="00D249D2" w:rsidP="00D249D2">
      <w:pPr>
        <w:tabs>
          <w:tab w:val="left" w:pos="5103"/>
        </w:tabs>
        <w:spacing w:after="0" w:line="240" w:lineRule="auto"/>
        <w:jc w:val="both"/>
        <w:rPr>
          <w:rFonts w:cstheme="minorHAnsi"/>
        </w:rPr>
      </w:pPr>
    </w:p>
    <w:p w:rsidR="00C82D44" w:rsidRPr="00D249D2" w:rsidRDefault="00C82D44" w:rsidP="00C82D44">
      <w:pPr>
        <w:spacing w:after="0" w:line="240" w:lineRule="auto"/>
        <w:jc w:val="both"/>
        <w:rPr>
          <w:rFonts w:cstheme="minorHAnsi"/>
        </w:rPr>
      </w:pPr>
    </w:p>
    <w:p w:rsidR="00C82D44" w:rsidRPr="00D249D2" w:rsidRDefault="00C82D44" w:rsidP="00C82D44">
      <w:pPr>
        <w:spacing w:after="0" w:line="240" w:lineRule="auto"/>
        <w:jc w:val="both"/>
        <w:rPr>
          <w:rFonts w:cstheme="minorHAnsi"/>
        </w:rPr>
      </w:pPr>
      <w:r w:rsidRPr="00D249D2">
        <w:rPr>
          <w:rFonts w:cstheme="minorHAnsi"/>
        </w:rPr>
        <w:t>Objet : Nouveau Levothyrox</w:t>
      </w:r>
    </w:p>
    <w:p w:rsidR="00C82D44" w:rsidRPr="00CE1DED" w:rsidRDefault="00C82D44" w:rsidP="00C82D44">
      <w:pPr>
        <w:spacing w:after="0" w:line="240" w:lineRule="auto"/>
        <w:jc w:val="both"/>
        <w:rPr>
          <w:rFonts w:cstheme="minorHAnsi"/>
          <w:i/>
        </w:rPr>
      </w:pPr>
    </w:p>
    <w:p w:rsidR="00D249D2" w:rsidRPr="00C04FB8" w:rsidRDefault="00D249D2" w:rsidP="00C82D44">
      <w:pPr>
        <w:spacing w:after="0" w:line="240" w:lineRule="auto"/>
        <w:jc w:val="both"/>
        <w:rPr>
          <w:rFonts w:cstheme="minorHAnsi"/>
          <w:b/>
          <w:i/>
        </w:rPr>
      </w:pPr>
      <w:r w:rsidRPr="00C04FB8">
        <w:rPr>
          <w:rFonts w:cstheme="minorHAnsi"/>
          <w:b/>
          <w:i/>
        </w:rPr>
        <w:t>Madame la Députée, Monsieur le Député,</w:t>
      </w:r>
    </w:p>
    <w:p w:rsidR="00D249D2" w:rsidRPr="00D249D2" w:rsidRDefault="00D249D2" w:rsidP="00C82D44">
      <w:pPr>
        <w:spacing w:after="0" w:line="240" w:lineRule="auto"/>
        <w:jc w:val="both"/>
        <w:rPr>
          <w:rFonts w:cstheme="minorHAnsi"/>
        </w:rPr>
      </w:pPr>
    </w:p>
    <w:p w:rsidR="00C82D44" w:rsidRPr="00D249D2" w:rsidRDefault="00C82D44" w:rsidP="00C82D44">
      <w:pPr>
        <w:spacing w:after="0" w:line="240" w:lineRule="auto"/>
        <w:jc w:val="both"/>
        <w:rPr>
          <w:rFonts w:cstheme="minorHAnsi"/>
        </w:rPr>
      </w:pPr>
      <w:r w:rsidRPr="00D249D2">
        <w:rPr>
          <w:rFonts w:cstheme="minorHAnsi"/>
        </w:rPr>
        <w:t>Vous n’ignorez pas qu’un nombre exponentiel de malades de la thyroïde viennent de vivre et vivent encore un cauchemar lié aux effets indésirables du Nouveau Levothyrox.</w:t>
      </w:r>
    </w:p>
    <w:p w:rsidR="00C82D44" w:rsidRPr="00D249D2" w:rsidRDefault="00C82D44" w:rsidP="00C82D44">
      <w:pPr>
        <w:spacing w:after="0" w:line="240" w:lineRule="auto"/>
        <w:jc w:val="both"/>
        <w:rPr>
          <w:rFonts w:cstheme="minorHAnsi"/>
        </w:rPr>
      </w:pPr>
    </w:p>
    <w:p w:rsidR="00C82D44" w:rsidRPr="00D249D2" w:rsidRDefault="00C82D44" w:rsidP="00C82D44">
      <w:pPr>
        <w:spacing w:after="0" w:line="240" w:lineRule="auto"/>
        <w:jc w:val="both"/>
        <w:rPr>
          <w:rFonts w:cstheme="minorHAnsi"/>
        </w:rPr>
      </w:pPr>
      <w:r w:rsidRPr="00D249D2">
        <w:rPr>
          <w:rFonts w:cstheme="minorHAnsi"/>
        </w:rPr>
        <w:t>En France, 3 millions de personnes sont atteintes de maladies de la thyroïde</w:t>
      </w:r>
    </w:p>
    <w:p w:rsidR="00C82D44" w:rsidRPr="00D249D2" w:rsidRDefault="00C82D44" w:rsidP="00C82D44">
      <w:pPr>
        <w:pStyle w:val="Paragraphedeliste"/>
        <w:numPr>
          <w:ilvl w:val="0"/>
          <w:numId w:val="1"/>
        </w:numPr>
        <w:spacing w:after="0" w:line="240" w:lineRule="auto"/>
        <w:jc w:val="both"/>
        <w:rPr>
          <w:rFonts w:cstheme="minorHAnsi"/>
        </w:rPr>
      </w:pPr>
      <w:r w:rsidRPr="00D249D2">
        <w:rPr>
          <w:rFonts w:cstheme="minorHAnsi"/>
        </w:rPr>
        <w:t>Hyperthyroïdie</w:t>
      </w:r>
    </w:p>
    <w:p w:rsidR="00C82D44" w:rsidRPr="00D249D2" w:rsidRDefault="00C82D44" w:rsidP="00C82D44">
      <w:pPr>
        <w:pStyle w:val="Paragraphedeliste"/>
        <w:numPr>
          <w:ilvl w:val="0"/>
          <w:numId w:val="1"/>
        </w:numPr>
        <w:spacing w:after="0" w:line="240" w:lineRule="auto"/>
        <w:jc w:val="both"/>
        <w:rPr>
          <w:rFonts w:cstheme="minorHAnsi"/>
        </w:rPr>
      </w:pPr>
      <w:r w:rsidRPr="00D249D2">
        <w:rPr>
          <w:rFonts w:cstheme="minorHAnsi"/>
        </w:rPr>
        <w:t>Hyperthyroïdie Basedow</w:t>
      </w:r>
    </w:p>
    <w:p w:rsidR="00C82D44" w:rsidRPr="00D249D2" w:rsidRDefault="00C82D44" w:rsidP="00C82D44">
      <w:pPr>
        <w:pStyle w:val="Paragraphedeliste"/>
        <w:numPr>
          <w:ilvl w:val="0"/>
          <w:numId w:val="1"/>
        </w:numPr>
        <w:spacing w:after="0" w:line="240" w:lineRule="auto"/>
        <w:jc w:val="both"/>
        <w:rPr>
          <w:rFonts w:cstheme="minorHAnsi"/>
        </w:rPr>
      </w:pPr>
      <w:r w:rsidRPr="00D249D2">
        <w:rPr>
          <w:rFonts w:cstheme="minorHAnsi"/>
        </w:rPr>
        <w:t>Hypothyroïdie</w:t>
      </w:r>
    </w:p>
    <w:p w:rsidR="00C82D44" w:rsidRPr="00D249D2" w:rsidRDefault="00C82D44" w:rsidP="00C82D44">
      <w:pPr>
        <w:pStyle w:val="Paragraphedeliste"/>
        <w:numPr>
          <w:ilvl w:val="0"/>
          <w:numId w:val="1"/>
        </w:numPr>
        <w:spacing w:after="0" w:line="240" w:lineRule="auto"/>
        <w:jc w:val="both"/>
        <w:rPr>
          <w:rFonts w:cstheme="minorHAnsi"/>
        </w:rPr>
      </w:pPr>
      <w:r w:rsidRPr="00D249D2">
        <w:rPr>
          <w:rFonts w:cstheme="minorHAnsi"/>
        </w:rPr>
        <w:t>Hypothyroïdie Hashimoto</w:t>
      </w:r>
    </w:p>
    <w:p w:rsidR="00C82D44" w:rsidRPr="00D249D2" w:rsidRDefault="00C82D44" w:rsidP="00C82D44">
      <w:pPr>
        <w:pStyle w:val="Paragraphedeliste"/>
        <w:numPr>
          <w:ilvl w:val="0"/>
          <w:numId w:val="1"/>
        </w:numPr>
        <w:spacing w:after="0" w:line="240" w:lineRule="auto"/>
        <w:jc w:val="both"/>
        <w:rPr>
          <w:rFonts w:cstheme="minorHAnsi"/>
        </w:rPr>
      </w:pPr>
      <w:r w:rsidRPr="00D249D2">
        <w:rPr>
          <w:rFonts w:cstheme="minorHAnsi"/>
        </w:rPr>
        <w:t>Cancer de la thyroïde avec ablation partielle ou totale de la thyroïde, etc.</w:t>
      </w:r>
    </w:p>
    <w:p w:rsidR="00C82D44" w:rsidRPr="00D249D2" w:rsidRDefault="00C82D44" w:rsidP="00C82D44">
      <w:pPr>
        <w:pStyle w:val="Paragraphedeliste"/>
        <w:spacing w:after="0" w:line="240" w:lineRule="auto"/>
        <w:jc w:val="both"/>
        <w:rPr>
          <w:rFonts w:cstheme="minorHAnsi"/>
        </w:rPr>
      </w:pPr>
    </w:p>
    <w:p w:rsidR="00C82D44" w:rsidRPr="00D249D2" w:rsidRDefault="00C82D44" w:rsidP="00C82D44">
      <w:pPr>
        <w:spacing w:after="0" w:line="240" w:lineRule="auto"/>
        <w:jc w:val="both"/>
        <w:rPr>
          <w:rFonts w:cstheme="minorHAnsi"/>
        </w:rPr>
      </w:pPr>
      <w:r w:rsidRPr="00D249D2">
        <w:rPr>
          <w:rFonts w:cstheme="minorHAnsi"/>
        </w:rPr>
        <w:t>Le Levothyrox ancienne formule prescrit depuis de longues années en France était très bien supporté par la majorité des malades dont je vous rappelle qu’ils ne peuvent pas vivre sans thyroxine de synthèse.</w:t>
      </w:r>
    </w:p>
    <w:p w:rsidR="00283507" w:rsidRPr="00D249D2" w:rsidRDefault="00283507" w:rsidP="00C82D44">
      <w:pPr>
        <w:spacing w:after="0" w:line="240" w:lineRule="auto"/>
        <w:jc w:val="both"/>
        <w:rPr>
          <w:rFonts w:cstheme="minorHAnsi"/>
        </w:rPr>
      </w:pPr>
    </w:p>
    <w:p w:rsidR="00283507" w:rsidRPr="00D249D2" w:rsidRDefault="00283507" w:rsidP="00C82D44">
      <w:pPr>
        <w:spacing w:after="0" w:line="240" w:lineRule="auto"/>
        <w:jc w:val="both"/>
        <w:rPr>
          <w:rFonts w:cstheme="minorHAnsi"/>
        </w:rPr>
      </w:pPr>
      <w:r w:rsidRPr="00D249D2">
        <w:rPr>
          <w:rFonts w:cstheme="minorHAnsi"/>
        </w:rPr>
        <w:t xml:space="preserve">Le nombre de </w:t>
      </w:r>
      <w:r w:rsidR="00C9404E" w:rsidRPr="00D249D2">
        <w:rPr>
          <w:rFonts w:cstheme="minorHAnsi"/>
        </w:rPr>
        <w:t>déclarations</w:t>
      </w:r>
      <w:r w:rsidRPr="00D249D2">
        <w:rPr>
          <w:rFonts w:cstheme="minorHAnsi"/>
        </w:rPr>
        <w:t xml:space="preserve"> d’effets indésirables </w:t>
      </w:r>
      <w:r w:rsidR="00C9404E" w:rsidRPr="00D249D2">
        <w:rPr>
          <w:rFonts w:cstheme="minorHAnsi"/>
        </w:rPr>
        <w:t>DANS LE MONDE</w:t>
      </w:r>
      <w:r w:rsidRPr="00D249D2">
        <w:rPr>
          <w:rFonts w:cstheme="minorHAnsi"/>
        </w:rPr>
        <w:t xml:space="preserve"> en 30 </w:t>
      </w:r>
      <w:r w:rsidR="00C9404E" w:rsidRPr="00D249D2">
        <w:rPr>
          <w:rFonts w:cstheme="minorHAnsi"/>
        </w:rPr>
        <w:t>ANS</w:t>
      </w:r>
      <w:r w:rsidRPr="00D249D2">
        <w:rPr>
          <w:rFonts w:cstheme="minorHAnsi"/>
        </w:rPr>
        <w:t xml:space="preserve"> de prescriptions s’élève à 524</w:t>
      </w:r>
      <w:r w:rsidR="00C9404E" w:rsidRPr="00D249D2">
        <w:rPr>
          <w:rFonts w:cstheme="minorHAnsi"/>
        </w:rPr>
        <w:t xml:space="preserve">. Pour le nouveau </w:t>
      </w:r>
      <w:proofErr w:type="spellStart"/>
      <w:r w:rsidR="00C9404E" w:rsidRPr="00D249D2">
        <w:rPr>
          <w:rFonts w:cstheme="minorHAnsi"/>
        </w:rPr>
        <w:t>Lévothyrox</w:t>
      </w:r>
      <w:proofErr w:type="spellEnd"/>
      <w:r w:rsidR="00C9404E" w:rsidRPr="00D249D2">
        <w:rPr>
          <w:rFonts w:cstheme="minorHAnsi"/>
        </w:rPr>
        <w:t>, le nombre de déclarations d’effets indésirable EN FRANCE s’élève déjà à 30.000 en seulement 9 mois.</w:t>
      </w:r>
      <w:r w:rsidRPr="00D249D2">
        <w:rPr>
          <w:rFonts w:cstheme="minorHAnsi"/>
        </w:rPr>
        <w:t xml:space="preserve"> </w:t>
      </w:r>
    </w:p>
    <w:p w:rsidR="00C9404E" w:rsidRPr="00D249D2" w:rsidRDefault="00C9404E" w:rsidP="00C82D44">
      <w:pPr>
        <w:spacing w:after="0" w:line="240" w:lineRule="auto"/>
        <w:jc w:val="both"/>
        <w:rPr>
          <w:rFonts w:cstheme="minorHAnsi"/>
        </w:rPr>
      </w:pPr>
      <w:r w:rsidRPr="00D249D2">
        <w:rPr>
          <w:rFonts w:cstheme="minorHAnsi"/>
        </w:rPr>
        <w:t xml:space="preserve">Allez vous attendre aussi longtemps que pour le Médiator avant de réagir ? </w:t>
      </w:r>
    </w:p>
    <w:p w:rsidR="00C9404E" w:rsidRPr="00D249D2" w:rsidRDefault="00C9404E" w:rsidP="00C82D44">
      <w:pPr>
        <w:spacing w:after="0" w:line="240" w:lineRule="auto"/>
        <w:jc w:val="both"/>
        <w:rPr>
          <w:rFonts w:cstheme="minorHAnsi"/>
        </w:rPr>
      </w:pPr>
    </w:p>
    <w:p w:rsidR="00C9404E" w:rsidRPr="00D249D2" w:rsidRDefault="00C9404E" w:rsidP="00C82D44">
      <w:pPr>
        <w:spacing w:after="0" w:line="240" w:lineRule="auto"/>
        <w:jc w:val="both"/>
        <w:rPr>
          <w:rFonts w:cstheme="minorHAnsi"/>
        </w:rPr>
      </w:pPr>
      <w:r w:rsidRPr="00D249D2">
        <w:rPr>
          <w:rFonts w:cstheme="minorHAnsi"/>
        </w:rPr>
        <w:t xml:space="preserve">Aujourd’hui, Madame Agnès </w:t>
      </w:r>
      <w:proofErr w:type="spellStart"/>
      <w:r w:rsidRPr="00D249D2">
        <w:rPr>
          <w:rFonts w:cstheme="minorHAnsi"/>
        </w:rPr>
        <w:t>Buz</w:t>
      </w:r>
      <w:r w:rsidR="006259EA" w:rsidRPr="00D249D2">
        <w:rPr>
          <w:rFonts w:cstheme="minorHAnsi"/>
        </w:rPr>
        <w:t>y</w:t>
      </w:r>
      <w:r w:rsidRPr="00D249D2">
        <w:rPr>
          <w:rFonts w:cstheme="minorHAnsi"/>
        </w:rPr>
        <w:t>n</w:t>
      </w:r>
      <w:proofErr w:type="spellEnd"/>
      <w:r w:rsidRPr="00D249D2">
        <w:rPr>
          <w:rFonts w:cstheme="minorHAnsi"/>
        </w:rPr>
        <w:t xml:space="preserve">, Ministre de la Santé, affirme qu’il y a des alternatives en pharmacie telles que : </w:t>
      </w:r>
    </w:p>
    <w:p w:rsidR="003F6D0C" w:rsidRPr="00D249D2" w:rsidRDefault="003F6D0C" w:rsidP="00C82D44">
      <w:pPr>
        <w:spacing w:after="0" w:line="240" w:lineRule="auto"/>
        <w:jc w:val="both"/>
        <w:rPr>
          <w:rFonts w:cstheme="minorHAnsi"/>
        </w:rPr>
      </w:pPr>
    </w:p>
    <w:p w:rsidR="00C9404E" w:rsidRPr="00D249D2" w:rsidRDefault="00C9404E" w:rsidP="006259EA">
      <w:pPr>
        <w:pStyle w:val="Paragraphedeliste"/>
        <w:numPr>
          <w:ilvl w:val="0"/>
          <w:numId w:val="5"/>
        </w:numPr>
        <w:spacing w:after="0" w:line="240" w:lineRule="auto"/>
        <w:jc w:val="both"/>
        <w:rPr>
          <w:rFonts w:cstheme="minorHAnsi"/>
        </w:rPr>
      </w:pPr>
      <w:r w:rsidRPr="0024538F">
        <w:rPr>
          <w:rFonts w:cstheme="minorHAnsi"/>
          <w:u w:val="single"/>
        </w:rPr>
        <w:t>L-Thyroxine gouttes</w:t>
      </w:r>
      <w:r w:rsidRPr="00D249D2">
        <w:rPr>
          <w:rFonts w:cstheme="minorHAnsi"/>
        </w:rPr>
        <w:t xml:space="preserve"> (réservé</w:t>
      </w:r>
      <w:r w:rsidR="003F6D0C" w:rsidRPr="00D249D2">
        <w:rPr>
          <w:rFonts w:cstheme="minorHAnsi"/>
        </w:rPr>
        <w:t xml:space="preserve"> aux enfants et aux patients ayant des problèmes de déglutition)</w:t>
      </w:r>
    </w:p>
    <w:p w:rsidR="003F6D0C" w:rsidRPr="00D249D2" w:rsidRDefault="003F6D0C" w:rsidP="006259EA">
      <w:pPr>
        <w:pStyle w:val="Paragraphedeliste"/>
        <w:numPr>
          <w:ilvl w:val="0"/>
          <w:numId w:val="5"/>
        </w:numPr>
        <w:spacing w:after="0" w:line="240" w:lineRule="auto"/>
        <w:jc w:val="both"/>
        <w:rPr>
          <w:rFonts w:cstheme="minorHAnsi"/>
        </w:rPr>
      </w:pPr>
      <w:r w:rsidRPr="0024538F">
        <w:rPr>
          <w:rFonts w:cstheme="minorHAnsi"/>
          <w:u w:val="single"/>
        </w:rPr>
        <w:t>L-Thyroxine Henning de Sanofi</w:t>
      </w:r>
      <w:r w:rsidRPr="00D249D2">
        <w:rPr>
          <w:rFonts w:cstheme="minorHAnsi"/>
        </w:rPr>
        <w:t> : introuvable</w:t>
      </w:r>
    </w:p>
    <w:p w:rsidR="003F6D0C" w:rsidRPr="00D249D2" w:rsidRDefault="003F6D0C" w:rsidP="006259EA">
      <w:pPr>
        <w:pStyle w:val="Paragraphedeliste"/>
        <w:numPr>
          <w:ilvl w:val="0"/>
          <w:numId w:val="5"/>
        </w:numPr>
        <w:spacing w:after="0" w:line="240" w:lineRule="auto"/>
        <w:jc w:val="both"/>
        <w:rPr>
          <w:rFonts w:cstheme="minorHAnsi"/>
        </w:rPr>
      </w:pPr>
      <w:proofErr w:type="spellStart"/>
      <w:r w:rsidRPr="0024538F">
        <w:rPr>
          <w:rFonts w:cstheme="minorHAnsi"/>
          <w:u w:val="single"/>
        </w:rPr>
        <w:t>Euthyrox</w:t>
      </w:r>
      <w:proofErr w:type="spellEnd"/>
      <w:r w:rsidRPr="0024538F">
        <w:rPr>
          <w:rFonts w:cstheme="minorHAnsi"/>
          <w:u w:val="single"/>
        </w:rPr>
        <w:t> </w:t>
      </w:r>
      <w:r w:rsidRPr="00D249D2">
        <w:rPr>
          <w:rFonts w:cstheme="minorHAnsi"/>
        </w:rPr>
        <w:t>: introuvable</w:t>
      </w:r>
    </w:p>
    <w:p w:rsidR="003F6D0C" w:rsidRPr="00D249D2" w:rsidRDefault="003F6D0C" w:rsidP="006259EA">
      <w:pPr>
        <w:pStyle w:val="Paragraphedeliste"/>
        <w:numPr>
          <w:ilvl w:val="0"/>
          <w:numId w:val="5"/>
        </w:numPr>
        <w:spacing w:after="0" w:line="240" w:lineRule="auto"/>
        <w:jc w:val="both"/>
        <w:rPr>
          <w:rFonts w:cstheme="minorHAnsi"/>
        </w:rPr>
      </w:pPr>
      <w:proofErr w:type="spellStart"/>
      <w:r w:rsidRPr="0024538F">
        <w:rPr>
          <w:rFonts w:cstheme="minorHAnsi"/>
          <w:u w:val="single"/>
        </w:rPr>
        <w:t>Thyrofix</w:t>
      </w:r>
      <w:proofErr w:type="spellEnd"/>
      <w:r w:rsidRPr="00D249D2">
        <w:rPr>
          <w:rFonts w:cstheme="minorHAnsi"/>
        </w:rPr>
        <w:t> : un générique que nous ne souhaitons pas tester</w:t>
      </w:r>
      <w:r w:rsidR="0024538F">
        <w:rPr>
          <w:rFonts w:cstheme="minorHAnsi"/>
        </w:rPr>
        <w:t xml:space="preserve"> car nous ne sommes toujours pas des cobayes.</w:t>
      </w:r>
    </w:p>
    <w:p w:rsidR="003F6D0C" w:rsidRPr="00D249D2" w:rsidRDefault="003F6D0C" w:rsidP="006259EA">
      <w:pPr>
        <w:pStyle w:val="Paragraphedeliste"/>
        <w:numPr>
          <w:ilvl w:val="0"/>
          <w:numId w:val="5"/>
        </w:numPr>
        <w:spacing w:after="0" w:line="240" w:lineRule="auto"/>
        <w:jc w:val="both"/>
        <w:rPr>
          <w:rFonts w:cstheme="minorHAnsi"/>
        </w:rPr>
      </w:pPr>
      <w:r w:rsidRPr="0024538F">
        <w:rPr>
          <w:rFonts w:cstheme="minorHAnsi"/>
          <w:u w:val="single"/>
        </w:rPr>
        <w:t>Levothyrox NF</w:t>
      </w:r>
      <w:r w:rsidRPr="00D249D2">
        <w:rPr>
          <w:rFonts w:cstheme="minorHAnsi"/>
        </w:rPr>
        <w:t> : en quantité et largement distribué à ceux qui le supportent</w:t>
      </w:r>
    </w:p>
    <w:p w:rsidR="003F6D0C" w:rsidRPr="00D249D2" w:rsidRDefault="003F6D0C" w:rsidP="00C82D44">
      <w:pPr>
        <w:spacing w:after="0" w:line="240" w:lineRule="auto"/>
        <w:jc w:val="both"/>
        <w:rPr>
          <w:rFonts w:cstheme="minorHAnsi"/>
        </w:rPr>
      </w:pPr>
    </w:p>
    <w:p w:rsidR="003F6D0C" w:rsidRPr="00D249D2" w:rsidRDefault="003F6D0C" w:rsidP="00C82D44">
      <w:pPr>
        <w:spacing w:after="0" w:line="240" w:lineRule="auto"/>
        <w:jc w:val="both"/>
        <w:rPr>
          <w:rFonts w:cstheme="minorHAnsi"/>
        </w:rPr>
      </w:pPr>
      <w:r w:rsidRPr="00D249D2">
        <w:rPr>
          <w:rFonts w:cstheme="minorHAnsi"/>
        </w:rPr>
        <w:t xml:space="preserve">Ceci n’est pas un choix ! </w:t>
      </w:r>
    </w:p>
    <w:p w:rsidR="00D16B85" w:rsidRPr="00D249D2" w:rsidRDefault="00D16B85" w:rsidP="00C82D44">
      <w:pPr>
        <w:spacing w:after="0" w:line="240" w:lineRule="auto"/>
        <w:jc w:val="both"/>
        <w:rPr>
          <w:rFonts w:cstheme="minorHAnsi"/>
        </w:rPr>
      </w:pPr>
    </w:p>
    <w:p w:rsidR="00DB7E34" w:rsidRPr="00D249D2" w:rsidRDefault="00DB7E34" w:rsidP="00577D50">
      <w:pPr>
        <w:spacing w:after="0" w:line="240" w:lineRule="auto"/>
        <w:rPr>
          <w:rFonts w:cstheme="minorHAnsi"/>
        </w:rPr>
      </w:pPr>
      <w:r w:rsidRPr="00D249D2">
        <w:rPr>
          <w:rFonts w:cstheme="minorHAnsi"/>
        </w:rPr>
        <w:t xml:space="preserve">Le 31 octobre 2017, une Commission Flash a été initiée par la Ministre de la Santé, Agnès </w:t>
      </w:r>
      <w:proofErr w:type="spellStart"/>
      <w:r w:rsidRPr="00D249D2">
        <w:rPr>
          <w:rFonts w:cstheme="minorHAnsi"/>
        </w:rPr>
        <w:t>Buzyn</w:t>
      </w:r>
      <w:proofErr w:type="spellEnd"/>
      <w:r w:rsidRPr="00D249D2">
        <w:rPr>
          <w:rFonts w:cstheme="minorHAnsi"/>
        </w:rPr>
        <w:t>.</w:t>
      </w:r>
      <w:r w:rsidRPr="00D249D2">
        <w:rPr>
          <w:rFonts w:cstheme="minorHAnsi"/>
        </w:rPr>
        <w:br/>
      </w:r>
      <w:r w:rsidRPr="00D249D2">
        <w:rPr>
          <w:rFonts w:cstheme="minorHAnsi"/>
        </w:rPr>
        <w:br/>
        <w:t xml:space="preserve">Cette commission Flash </w:t>
      </w:r>
      <w:r w:rsidR="00577D50" w:rsidRPr="00D249D2">
        <w:rPr>
          <w:rFonts w:cstheme="minorHAnsi"/>
        </w:rPr>
        <w:t xml:space="preserve">était dirigée par le </w:t>
      </w:r>
      <w:r w:rsidR="00577D50" w:rsidRPr="00D249D2">
        <w:rPr>
          <w:rFonts w:cstheme="minorHAnsi"/>
          <w:b/>
        </w:rPr>
        <w:t>Député Jean Pierre DOOR</w:t>
      </w:r>
      <w:r w:rsidR="00577D50" w:rsidRPr="00D249D2">
        <w:rPr>
          <w:rFonts w:cstheme="minorHAnsi"/>
        </w:rPr>
        <w:t xml:space="preserve">, dont l’élection a été invalidée le 18 décembre courant. </w:t>
      </w:r>
    </w:p>
    <w:p w:rsidR="00577D50" w:rsidRPr="00D249D2" w:rsidRDefault="00577D50" w:rsidP="00577D50">
      <w:pPr>
        <w:spacing w:after="0" w:line="240" w:lineRule="auto"/>
        <w:rPr>
          <w:rFonts w:cstheme="minorHAnsi"/>
          <w:b/>
        </w:rPr>
      </w:pPr>
    </w:p>
    <w:p w:rsidR="00D16B85" w:rsidRPr="00D249D2" w:rsidRDefault="00577D50" w:rsidP="00347A4D">
      <w:pPr>
        <w:pStyle w:val="Titre2"/>
        <w:shd w:val="clear" w:color="auto" w:fill="FFFFFF"/>
        <w:spacing w:before="0" w:beforeAutospacing="0" w:after="225" w:afterAutospacing="0" w:line="390" w:lineRule="atLeast"/>
        <w:rPr>
          <w:rFonts w:asciiTheme="minorHAnsi" w:hAnsiTheme="minorHAnsi" w:cstheme="minorHAnsi"/>
          <w:b w:val="0"/>
          <w:sz w:val="22"/>
          <w:szCs w:val="22"/>
        </w:rPr>
      </w:pPr>
      <w:r w:rsidRPr="00D249D2">
        <w:rPr>
          <w:rFonts w:asciiTheme="minorHAnsi" w:hAnsiTheme="minorHAnsi" w:cstheme="minorHAnsi"/>
          <w:b w:val="0"/>
          <w:sz w:val="22"/>
          <w:szCs w:val="22"/>
        </w:rPr>
        <w:t xml:space="preserve">Nous considérons avoir été lésés par une Commission Flash alors que nous demandions une </w:t>
      </w:r>
      <w:r w:rsidRPr="00D249D2">
        <w:rPr>
          <w:rFonts w:asciiTheme="minorHAnsi" w:hAnsiTheme="minorHAnsi" w:cstheme="minorHAnsi"/>
          <w:sz w:val="22"/>
          <w:szCs w:val="22"/>
        </w:rPr>
        <w:t xml:space="preserve">Commission d’Enquête </w:t>
      </w:r>
      <w:r w:rsidRPr="00D249D2">
        <w:rPr>
          <w:rFonts w:asciiTheme="minorHAnsi" w:hAnsiTheme="minorHAnsi" w:cstheme="minorHAnsi"/>
          <w:b w:val="0"/>
          <w:sz w:val="22"/>
          <w:szCs w:val="22"/>
        </w:rPr>
        <w:t xml:space="preserve">sérieuse, et nous découvrons aujourd’hui que Monsieur Jean Pierre DOOR n’est pas </w:t>
      </w:r>
      <w:r w:rsidR="004C36EE" w:rsidRPr="00D249D2">
        <w:rPr>
          <w:rFonts w:asciiTheme="minorHAnsi" w:hAnsiTheme="minorHAnsi" w:cstheme="minorHAnsi"/>
          <w:b w:val="0"/>
          <w:sz w:val="22"/>
          <w:szCs w:val="22"/>
        </w:rPr>
        <w:t xml:space="preserve">confirmé dans sa fonction de Député. </w:t>
      </w:r>
      <w:r w:rsidR="00D16B85" w:rsidRPr="00D249D2">
        <w:rPr>
          <w:rFonts w:asciiTheme="minorHAnsi" w:hAnsiTheme="minorHAnsi" w:cstheme="minorHAnsi"/>
          <w:b w:val="0"/>
          <w:sz w:val="22"/>
          <w:szCs w:val="22"/>
        </w:rPr>
        <w:t>Par conséquent, nous considérons cette commission flash caduque.</w:t>
      </w:r>
      <w:r w:rsidR="004C36EE" w:rsidRPr="00D249D2">
        <w:rPr>
          <w:rFonts w:asciiTheme="minorHAnsi" w:hAnsiTheme="minorHAnsi" w:cstheme="minorHAnsi"/>
          <w:b w:val="0"/>
          <w:sz w:val="22"/>
          <w:szCs w:val="22"/>
        </w:rPr>
        <w:br/>
      </w:r>
      <w:r w:rsidR="004C36EE" w:rsidRPr="00D249D2">
        <w:rPr>
          <w:rFonts w:asciiTheme="minorHAnsi" w:hAnsiTheme="minorHAnsi" w:cstheme="minorHAnsi"/>
          <w:b w:val="0"/>
          <w:sz w:val="22"/>
          <w:szCs w:val="22"/>
        </w:rPr>
        <w:br/>
      </w:r>
      <w:r w:rsidR="00D16B85" w:rsidRPr="00D249D2">
        <w:rPr>
          <w:rFonts w:asciiTheme="minorHAnsi" w:hAnsiTheme="minorHAnsi" w:cstheme="minorHAnsi"/>
          <w:b w:val="0"/>
          <w:sz w:val="22"/>
          <w:szCs w:val="22"/>
        </w:rPr>
        <w:t>N</w:t>
      </w:r>
      <w:r w:rsidR="004C36EE" w:rsidRPr="00D249D2">
        <w:rPr>
          <w:rFonts w:asciiTheme="minorHAnsi" w:hAnsiTheme="minorHAnsi" w:cstheme="minorHAnsi"/>
          <w:b w:val="0"/>
          <w:sz w:val="22"/>
          <w:szCs w:val="22"/>
        </w:rPr>
        <w:t xml:space="preserve">ous </w:t>
      </w:r>
      <w:r w:rsidR="00D16B85" w:rsidRPr="00D249D2">
        <w:rPr>
          <w:rFonts w:asciiTheme="minorHAnsi" w:hAnsiTheme="minorHAnsi" w:cstheme="minorHAnsi"/>
          <w:b w:val="0"/>
          <w:sz w:val="22"/>
          <w:szCs w:val="22"/>
        </w:rPr>
        <w:t>demandons</w:t>
      </w:r>
      <w:r w:rsidR="004C36EE" w:rsidRPr="00D249D2">
        <w:rPr>
          <w:rFonts w:asciiTheme="minorHAnsi" w:hAnsiTheme="minorHAnsi" w:cstheme="minorHAnsi"/>
          <w:b w:val="0"/>
          <w:sz w:val="22"/>
          <w:szCs w:val="22"/>
        </w:rPr>
        <w:t xml:space="preserve"> une Commission d’Enquête sérieuse et sans participation de professionnels de santé ayant des liens d’intérêt avec l’industrie pharmaceutique, quels qu’ils soient. </w:t>
      </w:r>
    </w:p>
    <w:p w:rsidR="00347A4D" w:rsidRPr="00D249D2" w:rsidRDefault="00D16B85" w:rsidP="00347A4D">
      <w:pPr>
        <w:pStyle w:val="Titre2"/>
        <w:shd w:val="clear" w:color="auto" w:fill="FFFFFF"/>
        <w:spacing w:before="0" w:beforeAutospacing="0" w:after="225" w:afterAutospacing="0" w:line="390" w:lineRule="atLeast"/>
        <w:rPr>
          <w:rFonts w:asciiTheme="minorHAnsi" w:hAnsiTheme="minorHAnsi" w:cstheme="minorHAnsi"/>
          <w:b w:val="0"/>
          <w:bCs w:val="0"/>
          <w:color w:val="2B2B2B"/>
          <w:sz w:val="22"/>
          <w:szCs w:val="22"/>
        </w:rPr>
      </w:pPr>
      <w:r w:rsidRPr="00D249D2">
        <w:rPr>
          <w:rFonts w:asciiTheme="minorHAnsi" w:hAnsiTheme="minorHAnsi" w:cstheme="minorHAnsi"/>
          <w:b w:val="0"/>
          <w:sz w:val="22"/>
          <w:szCs w:val="22"/>
        </w:rPr>
        <w:t>En effet</w:t>
      </w:r>
      <w:r w:rsidR="004C36EE" w:rsidRPr="00D249D2">
        <w:rPr>
          <w:rFonts w:asciiTheme="minorHAnsi" w:hAnsiTheme="minorHAnsi" w:cstheme="minorHAnsi"/>
          <w:b w:val="0"/>
          <w:sz w:val="22"/>
          <w:szCs w:val="22"/>
        </w:rPr>
        <w:t xml:space="preserve">, la commission d’enquête du 31 octobre menée par </w:t>
      </w:r>
      <w:r w:rsidR="00AB6234" w:rsidRPr="00D249D2">
        <w:rPr>
          <w:rFonts w:asciiTheme="minorHAnsi" w:hAnsiTheme="minorHAnsi" w:cstheme="minorHAnsi"/>
          <w:b w:val="0"/>
          <w:sz w:val="22"/>
          <w:szCs w:val="22"/>
        </w:rPr>
        <w:t>Mr DOOR avait fait appel au Professeur Jean-François Bergmann</w:t>
      </w:r>
      <w:r w:rsidRPr="00D249D2">
        <w:rPr>
          <w:rFonts w:asciiTheme="minorHAnsi" w:hAnsiTheme="minorHAnsi" w:cstheme="minorHAnsi"/>
          <w:b w:val="0"/>
          <w:sz w:val="22"/>
          <w:szCs w:val="22"/>
        </w:rPr>
        <w:t>, Pharmacologue</w:t>
      </w:r>
      <w:r w:rsidR="00AB6234" w:rsidRPr="00D249D2">
        <w:rPr>
          <w:rFonts w:asciiTheme="minorHAnsi" w:hAnsiTheme="minorHAnsi" w:cstheme="minorHAnsi"/>
          <w:b w:val="0"/>
          <w:sz w:val="22"/>
          <w:szCs w:val="22"/>
        </w:rPr>
        <w:t>. Ce dernier a combattu les malades du Médiator longtemps pour finir par avouer « je m’en veux pour le Médiator ». L</w:t>
      </w:r>
      <w:r w:rsidR="00B86000" w:rsidRPr="00D249D2">
        <w:rPr>
          <w:rFonts w:asciiTheme="minorHAnsi" w:hAnsiTheme="minorHAnsi" w:cstheme="minorHAnsi"/>
          <w:b w:val="0"/>
          <w:sz w:val="22"/>
          <w:szCs w:val="22"/>
        </w:rPr>
        <w:t xml:space="preserve">’ANSM a mis fin au mandat de </w:t>
      </w:r>
      <w:r w:rsidR="00B86000" w:rsidRPr="00D249D2">
        <w:rPr>
          <w:rFonts w:asciiTheme="minorHAnsi" w:hAnsiTheme="minorHAnsi" w:cstheme="minorHAnsi"/>
          <w:b w:val="0"/>
          <w:bCs w:val="0"/>
          <w:color w:val="2B2B2B"/>
          <w:sz w:val="22"/>
          <w:szCs w:val="22"/>
        </w:rPr>
        <w:t xml:space="preserve">vice-président de la commission des </w:t>
      </w:r>
      <w:r w:rsidR="00B86000" w:rsidRPr="00D249D2">
        <w:rPr>
          <w:rFonts w:asciiTheme="minorHAnsi" w:hAnsiTheme="minorHAnsi" w:cstheme="minorHAnsi"/>
          <w:b w:val="0"/>
          <w:bCs w:val="0"/>
          <w:color w:val="2B2B2B"/>
          <w:sz w:val="22"/>
          <w:szCs w:val="22"/>
        </w:rPr>
        <w:t>A</w:t>
      </w:r>
      <w:r w:rsidR="00B86000" w:rsidRPr="00D249D2">
        <w:rPr>
          <w:rFonts w:asciiTheme="minorHAnsi" w:hAnsiTheme="minorHAnsi" w:cstheme="minorHAnsi"/>
          <w:b w:val="0"/>
          <w:bCs w:val="0"/>
          <w:color w:val="2B2B2B"/>
          <w:sz w:val="22"/>
          <w:szCs w:val="22"/>
        </w:rPr>
        <w:t xml:space="preserve">utorisations de </w:t>
      </w:r>
      <w:r w:rsidR="00B86000" w:rsidRPr="00D249D2">
        <w:rPr>
          <w:rFonts w:asciiTheme="minorHAnsi" w:hAnsiTheme="minorHAnsi" w:cstheme="minorHAnsi"/>
          <w:b w:val="0"/>
          <w:bCs w:val="0"/>
          <w:color w:val="2B2B2B"/>
          <w:sz w:val="22"/>
          <w:szCs w:val="22"/>
        </w:rPr>
        <w:t>M</w:t>
      </w:r>
      <w:r w:rsidR="00B86000" w:rsidRPr="00D249D2">
        <w:rPr>
          <w:rFonts w:asciiTheme="minorHAnsi" w:hAnsiTheme="minorHAnsi" w:cstheme="minorHAnsi"/>
          <w:b w:val="0"/>
          <w:bCs w:val="0"/>
          <w:color w:val="2B2B2B"/>
          <w:sz w:val="22"/>
          <w:szCs w:val="22"/>
        </w:rPr>
        <w:t xml:space="preserve">ise sur le </w:t>
      </w:r>
      <w:r w:rsidR="00B86000" w:rsidRPr="00D249D2">
        <w:rPr>
          <w:rFonts w:asciiTheme="minorHAnsi" w:hAnsiTheme="minorHAnsi" w:cstheme="minorHAnsi"/>
          <w:b w:val="0"/>
          <w:bCs w:val="0"/>
          <w:color w:val="2B2B2B"/>
          <w:sz w:val="22"/>
          <w:szCs w:val="22"/>
        </w:rPr>
        <w:t>M</w:t>
      </w:r>
      <w:r w:rsidR="00B86000" w:rsidRPr="00D249D2">
        <w:rPr>
          <w:rFonts w:asciiTheme="minorHAnsi" w:hAnsiTheme="minorHAnsi" w:cstheme="minorHAnsi"/>
          <w:b w:val="0"/>
          <w:bCs w:val="0"/>
          <w:color w:val="2B2B2B"/>
          <w:sz w:val="22"/>
          <w:szCs w:val="22"/>
        </w:rPr>
        <w:t>arché</w:t>
      </w:r>
      <w:r w:rsidR="00B86000" w:rsidRPr="00D249D2">
        <w:rPr>
          <w:rFonts w:asciiTheme="minorHAnsi" w:hAnsiTheme="minorHAnsi" w:cstheme="minorHAnsi"/>
          <w:b w:val="0"/>
          <w:sz w:val="22"/>
          <w:szCs w:val="22"/>
        </w:rPr>
        <w:t xml:space="preserve"> en </w:t>
      </w:r>
      <w:r w:rsidR="00347A4D" w:rsidRPr="00D249D2">
        <w:rPr>
          <w:rFonts w:asciiTheme="minorHAnsi" w:hAnsiTheme="minorHAnsi" w:cstheme="minorHAnsi"/>
          <w:b w:val="0"/>
          <w:sz w:val="22"/>
          <w:szCs w:val="22"/>
        </w:rPr>
        <w:t>décembre 2012</w:t>
      </w:r>
      <w:r w:rsidR="00B86000" w:rsidRPr="00D249D2">
        <w:rPr>
          <w:rFonts w:asciiTheme="minorHAnsi" w:hAnsiTheme="minorHAnsi" w:cstheme="minorHAnsi"/>
          <w:b w:val="0"/>
          <w:sz w:val="22"/>
          <w:szCs w:val="22"/>
        </w:rPr>
        <w:t xml:space="preserve">. Pourquoi ne pas solliciter des médecins spécialistes n’ayant aucun lien d’intérêt avec les industriels du médicament, l’ANSM ou tout autre instance ? </w:t>
      </w:r>
    </w:p>
    <w:p w:rsidR="00577D50" w:rsidRPr="00D249D2" w:rsidRDefault="00577D50" w:rsidP="00577D50">
      <w:pPr>
        <w:spacing w:after="0" w:line="240" w:lineRule="auto"/>
        <w:rPr>
          <w:rFonts w:cstheme="minorHAnsi"/>
          <w:b/>
        </w:rPr>
      </w:pPr>
    </w:p>
    <w:p w:rsidR="00DA0B78" w:rsidRPr="00D249D2" w:rsidRDefault="00DA0B78" w:rsidP="00DA0B78">
      <w:pPr>
        <w:spacing w:after="0" w:line="240" w:lineRule="auto"/>
        <w:jc w:val="both"/>
        <w:rPr>
          <w:rFonts w:cstheme="minorHAnsi"/>
        </w:rPr>
      </w:pPr>
      <w:r w:rsidRPr="00D249D2">
        <w:rPr>
          <w:rFonts w:cstheme="minorHAnsi"/>
        </w:rPr>
        <w:t>Il me paraît temps que les pouvoirs publics prennent enfin la mesure de l’urgence en termes de santé publique. Je vous serais très obligé</w:t>
      </w:r>
      <w:r w:rsidR="007E223A" w:rsidRPr="00D249D2">
        <w:rPr>
          <w:rFonts w:cstheme="minorHAnsi"/>
        </w:rPr>
        <w:t>(e)</w:t>
      </w:r>
      <w:r w:rsidRPr="00D249D2">
        <w:rPr>
          <w:rFonts w:cstheme="minorHAnsi"/>
        </w:rPr>
        <w:t xml:space="preserve"> de bien vouloir, en tant qu’élu(e) de la République, intervenir en faveur de la réalisation des objectifs suivants :</w:t>
      </w:r>
    </w:p>
    <w:p w:rsidR="00DA0B78" w:rsidRPr="00D249D2" w:rsidRDefault="00DA0B78" w:rsidP="00DA0B78">
      <w:pPr>
        <w:spacing w:after="0" w:line="240" w:lineRule="auto"/>
        <w:jc w:val="both"/>
        <w:rPr>
          <w:rFonts w:cstheme="minorHAnsi"/>
        </w:rPr>
      </w:pPr>
    </w:p>
    <w:p w:rsidR="0024538F" w:rsidRPr="0024538F" w:rsidRDefault="00DA0B78" w:rsidP="00D864CD">
      <w:pPr>
        <w:pStyle w:val="Paragraphedeliste"/>
        <w:numPr>
          <w:ilvl w:val="0"/>
          <w:numId w:val="4"/>
        </w:numPr>
        <w:spacing w:after="0" w:line="240" w:lineRule="auto"/>
        <w:jc w:val="both"/>
        <w:rPr>
          <w:rFonts w:cstheme="minorHAnsi"/>
        </w:rPr>
      </w:pPr>
      <w:r w:rsidRPr="0024538F">
        <w:rPr>
          <w:rFonts w:cstheme="minorHAnsi"/>
          <w:b/>
        </w:rPr>
        <w:t>RETOUR DEFINITIF DE L’ANCIEN LEVOTHYROX</w:t>
      </w:r>
      <w:r w:rsidR="0024538F" w:rsidRPr="0024538F">
        <w:rPr>
          <w:rFonts w:cstheme="minorHAnsi"/>
          <w:b/>
        </w:rPr>
        <w:t> </w:t>
      </w:r>
      <w:r w:rsidR="0024538F">
        <w:rPr>
          <w:rFonts w:cstheme="minorHAnsi"/>
          <w:b/>
        </w:rPr>
        <w:t>OU MAINTIEN DE L’EUTHYROX allemand.</w:t>
      </w:r>
    </w:p>
    <w:p w:rsidR="006674C4" w:rsidRPr="0024538F" w:rsidRDefault="006674C4" w:rsidP="00D864CD">
      <w:pPr>
        <w:pStyle w:val="Paragraphedeliste"/>
        <w:numPr>
          <w:ilvl w:val="0"/>
          <w:numId w:val="4"/>
        </w:numPr>
        <w:spacing w:after="0" w:line="240" w:lineRule="auto"/>
        <w:jc w:val="both"/>
        <w:rPr>
          <w:rFonts w:cstheme="minorHAnsi"/>
        </w:rPr>
      </w:pPr>
      <w:r w:rsidRPr="0024538F">
        <w:rPr>
          <w:rFonts w:cstheme="minorHAnsi"/>
        </w:rPr>
        <w:t xml:space="preserve">FAIRE RESPECTER et DURCIR la REGLEMENTATION Actuelle ! LES LABORATOIRES NE DOIVENT PAS CHANGER LES FORMULES DES MEDICAMENTS SANS QUE LES MALADES EN </w:t>
      </w:r>
      <w:r w:rsidR="007E223A" w:rsidRPr="0024538F">
        <w:rPr>
          <w:rFonts w:cstheme="minorHAnsi"/>
        </w:rPr>
        <w:t>S</w:t>
      </w:r>
      <w:r w:rsidRPr="0024538F">
        <w:rPr>
          <w:rFonts w:cstheme="minorHAnsi"/>
        </w:rPr>
        <w:t>OIENT CLAIREMENT INFORMES.</w:t>
      </w:r>
    </w:p>
    <w:p w:rsidR="006674C4" w:rsidRPr="00D249D2" w:rsidRDefault="006674C4" w:rsidP="006674C4">
      <w:pPr>
        <w:spacing w:after="0" w:line="240" w:lineRule="auto"/>
        <w:jc w:val="both"/>
        <w:rPr>
          <w:rFonts w:cstheme="minorHAnsi"/>
        </w:rPr>
      </w:pPr>
    </w:p>
    <w:p w:rsidR="006674C4" w:rsidRPr="00D249D2" w:rsidRDefault="006674C4" w:rsidP="006674C4">
      <w:pPr>
        <w:spacing w:after="0" w:line="240" w:lineRule="auto"/>
        <w:jc w:val="both"/>
        <w:rPr>
          <w:rFonts w:cstheme="minorHAnsi"/>
        </w:rPr>
      </w:pPr>
      <w:r w:rsidRPr="00D249D2">
        <w:rPr>
          <w:rFonts w:cstheme="minorHAnsi"/>
        </w:rPr>
        <w:t>Nous ne voulons plus être contraints de passer la frontière française pour acquérir le médicament qui nous convenait depuis des années et pour lequel la phase de stabilisation aura duré des mois ou des années.</w:t>
      </w:r>
    </w:p>
    <w:p w:rsidR="006259EA" w:rsidRPr="00D249D2" w:rsidRDefault="006259EA" w:rsidP="006674C4">
      <w:pPr>
        <w:spacing w:after="0" w:line="240" w:lineRule="auto"/>
        <w:jc w:val="both"/>
        <w:rPr>
          <w:rFonts w:cstheme="minorHAnsi"/>
        </w:rPr>
      </w:pPr>
    </w:p>
    <w:p w:rsidR="006674C4" w:rsidRPr="00D249D2" w:rsidRDefault="006674C4" w:rsidP="006674C4">
      <w:pPr>
        <w:spacing w:after="0" w:line="240" w:lineRule="auto"/>
        <w:jc w:val="both"/>
        <w:rPr>
          <w:rFonts w:cstheme="minorHAnsi"/>
        </w:rPr>
      </w:pPr>
      <w:r w:rsidRPr="00D249D2">
        <w:rPr>
          <w:rFonts w:cstheme="minorHAnsi"/>
        </w:rPr>
        <w:t xml:space="preserve">Nous ne voulons pas non plus </w:t>
      </w:r>
      <w:r w:rsidR="006259EA" w:rsidRPr="00D249D2">
        <w:rPr>
          <w:rFonts w:cstheme="minorHAnsi"/>
        </w:rPr>
        <w:t>continuer à demander à nos pharmaciens d’officine des attestations pour prouver qu’aucune solution alternative n’est disponible.</w:t>
      </w:r>
      <w:r w:rsidRPr="00D249D2">
        <w:rPr>
          <w:rFonts w:cstheme="minorHAnsi"/>
        </w:rPr>
        <w:t xml:space="preserve"> Cette situation est intolérable.</w:t>
      </w:r>
    </w:p>
    <w:p w:rsidR="006674C4" w:rsidRPr="00D249D2" w:rsidRDefault="006674C4" w:rsidP="006674C4">
      <w:pPr>
        <w:spacing w:after="0" w:line="240" w:lineRule="auto"/>
        <w:jc w:val="both"/>
        <w:rPr>
          <w:rFonts w:cstheme="minorHAnsi"/>
        </w:rPr>
      </w:pPr>
    </w:p>
    <w:p w:rsidR="006674C4" w:rsidRPr="00D249D2" w:rsidRDefault="006674C4" w:rsidP="006674C4">
      <w:pPr>
        <w:spacing w:after="0" w:line="240" w:lineRule="auto"/>
        <w:jc w:val="both"/>
        <w:rPr>
          <w:rFonts w:cstheme="minorHAnsi"/>
        </w:rPr>
      </w:pPr>
      <w:r w:rsidRPr="00D249D2">
        <w:rPr>
          <w:rFonts w:cstheme="minorHAnsi"/>
        </w:rPr>
        <w:t>Nous vous remercions par avance de l’intérêt que vous porterez à ce courrier.</w:t>
      </w:r>
    </w:p>
    <w:p w:rsidR="006674C4" w:rsidRPr="00D249D2" w:rsidRDefault="006674C4" w:rsidP="006674C4">
      <w:pPr>
        <w:spacing w:after="0" w:line="240" w:lineRule="auto"/>
        <w:jc w:val="both"/>
        <w:rPr>
          <w:rFonts w:cstheme="minorHAnsi"/>
        </w:rPr>
      </w:pPr>
    </w:p>
    <w:p w:rsidR="006674C4" w:rsidRPr="00D249D2" w:rsidRDefault="006674C4" w:rsidP="006674C4">
      <w:pPr>
        <w:spacing w:after="0" w:line="240" w:lineRule="auto"/>
        <w:jc w:val="both"/>
        <w:rPr>
          <w:rFonts w:cstheme="minorHAnsi"/>
        </w:rPr>
      </w:pPr>
      <w:r w:rsidRPr="00D249D2">
        <w:rPr>
          <w:rFonts w:cstheme="minorHAnsi"/>
        </w:rPr>
        <w:t xml:space="preserve">Veuillez agréer, </w:t>
      </w:r>
      <w:r w:rsidRPr="00C04FB8">
        <w:rPr>
          <w:rFonts w:cstheme="minorHAnsi"/>
          <w:b/>
          <w:i/>
        </w:rPr>
        <w:t>Madame</w:t>
      </w:r>
      <w:r w:rsidR="0024538F" w:rsidRPr="00C04FB8">
        <w:rPr>
          <w:rFonts w:cstheme="minorHAnsi"/>
          <w:b/>
          <w:i/>
        </w:rPr>
        <w:t xml:space="preserve"> la Députée, </w:t>
      </w:r>
      <w:r w:rsidRPr="00C04FB8">
        <w:rPr>
          <w:rFonts w:cstheme="minorHAnsi"/>
          <w:b/>
          <w:i/>
        </w:rPr>
        <w:t>Monsieur le député</w:t>
      </w:r>
      <w:r w:rsidRPr="00D249D2">
        <w:rPr>
          <w:rFonts w:cstheme="minorHAnsi"/>
        </w:rPr>
        <w:t>, l’expression de mon profond respect.</w:t>
      </w:r>
    </w:p>
    <w:p w:rsidR="006674C4" w:rsidRPr="00D249D2" w:rsidRDefault="006674C4" w:rsidP="006674C4">
      <w:pPr>
        <w:spacing w:after="0" w:line="240" w:lineRule="auto"/>
        <w:jc w:val="both"/>
        <w:rPr>
          <w:rFonts w:cstheme="minorHAnsi"/>
        </w:rPr>
      </w:pPr>
    </w:p>
    <w:p w:rsidR="006674C4" w:rsidRDefault="006674C4" w:rsidP="006674C4">
      <w:pPr>
        <w:spacing w:after="0" w:line="240" w:lineRule="auto"/>
        <w:jc w:val="both"/>
        <w:rPr>
          <w:rFonts w:cstheme="minorHAnsi"/>
        </w:rPr>
      </w:pPr>
    </w:p>
    <w:p w:rsidR="0024538F" w:rsidRDefault="0024538F" w:rsidP="006674C4">
      <w:pPr>
        <w:spacing w:after="0" w:line="240" w:lineRule="auto"/>
        <w:jc w:val="both"/>
        <w:rPr>
          <w:rFonts w:cstheme="minorHAnsi"/>
        </w:rPr>
      </w:pPr>
    </w:p>
    <w:p w:rsidR="0024538F" w:rsidRDefault="0024538F" w:rsidP="006674C4">
      <w:pPr>
        <w:spacing w:after="0" w:line="240" w:lineRule="auto"/>
        <w:jc w:val="both"/>
        <w:rPr>
          <w:rFonts w:cstheme="minorHAnsi"/>
        </w:rPr>
      </w:pPr>
    </w:p>
    <w:p w:rsidR="0024538F" w:rsidRDefault="0024538F" w:rsidP="006674C4">
      <w:pPr>
        <w:spacing w:after="0" w:line="240" w:lineRule="auto"/>
        <w:jc w:val="both"/>
        <w:rPr>
          <w:rFonts w:cstheme="minorHAnsi"/>
        </w:rPr>
      </w:pPr>
    </w:p>
    <w:p w:rsidR="00C04FB8" w:rsidRDefault="00C04FB8" w:rsidP="006674C4">
      <w:pPr>
        <w:spacing w:after="0" w:line="240" w:lineRule="auto"/>
        <w:jc w:val="both"/>
        <w:rPr>
          <w:rFonts w:cstheme="minorHAnsi"/>
        </w:rPr>
      </w:pPr>
    </w:p>
    <w:p w:rsidR="00C04FB8" w:rsidRPr="00C04FB8" w:rsidRDefault="00C04FB8" w:rsidP="006674C4">
      <w:pPr>
        <w:spacing w:after="0" w:line="240" w:lineRule="auto"/>
        <w:jc w:val="both"/>
        <w:rPr>
          <w:rFonts w:cstheme="minorHAnsi"/>
          <w:b/>
          <w:i/>
        </w:rPr>
      </w:pPr>
      <w:r w:rsidRPr="00C04FB8">
        <w:rPr>
          <w:rFonts w:cstheme="minorHAnsi"/>
          <w:b/>
          <w:i/>
        </w:rPr>
        <w:t>Signature</w:t>
      </w:r>
      <w:bookmarkStart w:id="0" w:name="_GoBack"/>
      <w:bookmarkEnd w:id="0"/>
    </w:p>
    <w:sectPr w:rsidR="00C04FB8" w:rsidRPr="00C04FB8" w:rsidSect="006259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04A3"/>
    <w:multiLevelType w:val="hybridMultilevel"/>
    <w:tmpl w:val="FF1ED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9837A2"/>
    <w:multiLevelType w:val="hybridMultilevel"/>
    <w:tmpl w:val="141604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AC0B09"/>
    <w:multiLevelType w:val="hybridMultilevel"/>
    <w:tmpl w:val="00ECB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096B6F"/>
    <w:multiLevelType w:val="hybridMultilevel"/>
    <w:tmpl w:val="B950CE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FBC3654"/>
    <w:multiLevelType w:val="hybridMultilevel"/>
    <w:tmpl w:val="C44C2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D44"/>
    <w:rsid w:val="0000755F"/>
    <w:rsid w:val="001950DC"/>
    <w:rsid w:val="001B0573"/>
    <w:rsid w:val="0024538F"/>
    <w:rsid w:val="00283507"/>
    <w:rsid w:val="002937CF"/>
    <w:rsid w:val="00347A4D"/>
    <w:rsid w:val="003F6D0C"/>
    <w:rsid w:val="004C36EE"/>
    <w:rsid w:val="00577D50"/>
    <w:rsid w:val="006259EA"/>
    <w:rsid w:val="006674C4"/>
    <w:rsid w:val="007E223A"/>
    <w:rsid w:val="009C5D70"/>
    <w:rsid w:val="00AB6234"/>
    <w:rsid w:val="00B86000"/>
    <w:rsid w:val="00C04FB8"/>
    <w:rsid w:val="00C82D44"/>
    <w:rsid w:val="00C9404E"/>
    <w:rsid w:val="00CE1DED"/>
    <w:rsid w:val="00D16B85"/>
    <w:rsid w:val="00D249D2"/>
    <w:rsid w:val="00DA0B78"/>
    <w:rsid w:val="00DB7E34"/>
    <w:rsid w:val="00DE4F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BE763"/>
  <w15:docId w15:val="{17D584C9-E04B-4F81-BA07-B1FAAD96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F6C"/>
  </w:style>
  <w:style w:type="paragraph" w:styleId="Titre2">
    <w:name w:val="heading 2"/>
    <w:basedOn w:val="Normal"/>
    <w:link w:val="Titre2Car"/>
    <w:uiPriority w:val="9"/>
    <w:qFormat/>
    <w:rsid w:val="00347A4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2D44"/>
    <w:pPr>
      <w:ind w:left="720"/>
      <w:contextualSpacing/>
    </w:pPr>
  </w:style>
  <w:style w:type="character" w:customStyle="1" w:styleId="Titre2Car">
    <w:name w:val="Titre 2 Car"/>
    <w:basedOn w:val="Policepardfaut"/>
    <w:link w:val="Titre2"/>
    <w:uiPriority w:val="9"/>
    <w:rsid w:val="00347A4D"/>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2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595</Words>
  <Characters>3273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FEVRE</dc:creator>
  <cp:lastModifiedBy>Negre Carole</cp:lastModifiedBy>
  <cp:revision>3</cp:revision>
  <dcterms:created xsi:type="dcterms:W3CDTF">2017-12-19T16:40:00Z</dcterms:created>
  <dcterms:modified xsi:type="dcterms:W3CDTF">2017-12-19T16:43:00Z</dcterms:modified>
</cp:coreProperties>
</file>